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62" w:rsidRPr="00CF4862" w:rsidRDefault="00CF4862" w:rsidP="00CF4862">
      <w:pPr>
        <w:shd w:val="clear" w:color="auto" w:fill="FFFFFF"/>
        <w:suppressAutoHyphens w:val="0"/>
        <w:spacing w:before="150" w:after="45"/>
        <w:outlineLvl w:val="2"/>
        <w:rPr>
          <w:rFonts w:ascii="Arial" w:eastAsia="Times New Roman" w:hAnsi="Arial" w:cs="Arial"/>
          <w:b/>
          <w:bCs/>
          <w:color w:val="090087"/>
          <w:lang w:eastAsia="cs-CZ"/>
        </w:rPr>
      </w:pPr>
      <w:r w:rsidRPr="00CF4862">
        <w:rPr>
          <w:rFonts w:ascii="Arial" w:eastAsia="Times New Roman" w:hAnsi="Arial" w:cs="Arial"/>
          <w:b/>
          <w:bCs/>
          <w:color w:val="090087"/>
          <w:lang w:eastAsia="cs-CZ"/>
        </w:rPr>
        <w:t>Díky spolupráci MPSV a krajů má vzniknout Národní plán sociálních služeb</w:t>
      </w:r>
    </w:p>
    <w:p w:rsidR="00CF4862" w:rsidRPr="00CF4862" w:rsidRDefault="00CF4862" w:rsidP="00CF4862">
      <w:pPr>
        <w:shd w:val="clear" w:color="auto" w:fill="FFFFFF"/>
        <w:suppressAutoHyphens w:val="0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CF4862">
        <w:rPr>
          <w:rFonts w:ascii="Arial" w:eastAsia="Times New Roman" w:hAnsi="Arial" w:cs="Arial"/>
          <w:color w:val="5B5B5B"/>
          <w:sz w:val="18"/>
          <w:szCs w:val="18"/>
          <w:lang w:eastAsia="cs-CZ"/>
        </w:rPr>
        <w:t>1.8.2013 14:09</w:t>
      </w:r>
    </w:p>
    <w:p w:rsidR="00CF4862" w:rsidRPr="00CF4862" w:rsidRDefault="00CF4862" w:rsidP="00CF4862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F48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Zejména sociálním službám se bude věnovat tým expertů, který začne pracovat od srpna. Shodlo se na tom vedení ministerstva práce a sociálních věcí se zástupci Asociace krajů ČR. Jednání iniciované ministrem práce a sociálních věcí Františkem Koníčkem, navazující na nedávné rozhodnutí vlády, mělo za cíl nastartovat pravidelnou spolupráci, vymezit témata a také časový harmonogram. MPSV a kraje chtějí společně vytvořit Národní plán sociálních služeb.</w:t>
      </w:r>
    </w:p>
    <w:p w:rsidR="00CF4862" w:rsidRPr="00CF4862" w:rsidRDefault="00CF4862" w:rsidP="00CF4862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F48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Expertní tým bude jednat nejméně jednou měsíčně a bude poradním orgánem ministra práce a sociálních věcí Františka Koníčka. Kromě sociálních služeb se má zabývat i aktuálními sociálními tématy a také opatřeními na podporu zaměstnanosti, včetně možnosti financování z Evropské unie.</w:t>
      </w:r>
    </w:p>
    <w:p w:rsidR="00CF4862" w:rsidRPr="00CF4862" w:rsidRDefault="00CF4862" w:rsidP="00CF4862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F48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„Pracovní schůzka byla iniciační a měla stanovit pravidla hry,“ říká ministr práce a sociálních věcí František Koníček, který se jednání osobně zúčastnil, a dodává: „Hlavními tématy, která bude řešit expertní tým, bude financování sociálních služeb, jejich efektivní plánování, stejně jako měření nákladovosti a kvality sociálních služeb.“</w:t>
      </w:r>
    </w:p>
    <w:p w:rsidR="00CF4862" w:rsidRPr="00CF4862" w:rsidRDefault="00CF4862" w:rsidP="00CF4862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F48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MPSV a zástupci krajů se shodli, že prvním úkolem expertního týmu bude příprava bezpečného přechodu financování sociálních služeb ze státu na kraje. U něj se vláda nedávno shodla, že se musí o rok odložit. Počítá s tím vládní novela zákona č. 108/2006 Sb., o sociálních službách, která je nyní v Poslanecké sněmovně. Společným výstupem expertního týmu by měla být také příprava Národního plánu sociálních služeb. Jako jeden z nelegislativních úkolů vlády by měl vzniknout do konce roku 2014.</w:t>
      </w:r>
    </w:p>
    <w:p w:rsidR="00CF4862" w:rsidRPr="00CF4862" w:rsidRDefault="00CF4862" w:rsidP="00CF4862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F48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„Velmi oceňujeme, že se tato schůzka na MPSV uskutečnila a vznikne společný expertní tým,“ řekl na jednání na MPSV hejtman Ústeckého kraje Oldřich Bubeníček a dodal: “Vnímáme to jako společný začátek efektivní spolupráce tak, aby služby státu včetně veřejné správy a s nimi související zákony co nejvíce odpovídaly skutečným potřebám veřejnosti a současnému životu.“</w:t>
      </w:r>
    </w:p>
    <w:p w:rsidR="00CF4862" w:rsidRPr="00CF4862" w:rsidRDefault="00CF4862" w:rsidP="00CF4862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F48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Podle téměř třiceti účastníků jednání, mezi kterými nechyběla 1. náměstkyně hejtmana Jihočeského kraje Ivana </w:t>
      </w:r>
      <w:proofErr w:type="spellStart"/>
      <w:r w:rsidRPr="00CF48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Stráská</w:t>
      </w:r>
      <w:proofErr w:type="spellEnd"/>
      <w:r w:rsidRPr="00CF48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náměstek hejtmana Karlovarského kraje Miroslav Čermák či náměstek hejtmana Moravskoslezského kraje Svatomír </w:t>
      </w:r>
      <w:proofErr w:type="spellStart"/>
      <w:r w:rsidRPr="00CF48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Recman</w:t>
      </w:r>
      <w:proofErr w:type="spellEnd"/>
      <w:r w:rsidRPr="00CF48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je třeba nastavit funkční systém sociálních služeb včetně jeho dlouhodobějšího plánování. Tak, aby se sociálních služeb co nejméně dotýkaly politické změny. Musí totiž s ohledem na klienty - lidi, kteří skutečně potřebují pomoc - fungovat stále a poskytovat kvalitní péči.</w:t>
      </w:r>
    </w:p>
    <w:p w:rsidR="00CF4862" w:rsidRPr="00CF4862" w:rsidRDefault="00CF4862" w:rsidP="00CF4862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F48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Na zahajovacím jednání nechyběl ani náměstek ministra pro sociální a rodinnou politiku Pavel Čáslava a náměstek ministra pro trh práce Roman </w:t>
      </w:r>
      <w:proofErr w:type="spellStart"/>
      <w:r w:rsidRPr="00CF48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Chlopčík</w:t>
      </w:r>
      <w:proofErr w:type="spellEnd"/>
      <w:r w:rsidRPr="00CF48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Účastníky pracovní schůzky detailně seznámili s aktuálním děním v oblastech, které mají na starosti, a</w:t>
      </w:r>
      <w:r w:rsidRPr="00CF48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záměry do </w:t>
      </w:r>
      <w:proofErr w:type="spellStart"/>
      <w:proofErr w:type="gramStart"/>
      <w:r w:rsidRPr="00CF48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budoucna.Prezentace</w:t>
      </w:r>
      <w:proofErr w:type="spellEnd"/>
      <w:proofErr w:type="gramEnd"/>
      <w:r w:rsidRPr="00CF48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Pavla Čáslavy se mj. týkala zmiňovaných sociálních služeb.</w:t>
      </w:r>
    </w:p>
    <w:p w:rsidR="00CF4862" w:rsidRPr="00CF4862" w:rsidRDefault="00CF4862" w:rsidP="00CF4862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F48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Roman </w:t>
      </w:r>
      <w:proofErr w:type="spellStart"/>
      <w:r w:rsidRPr="00CF48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Chlopčík</w:t>
      </w:r>
      <w:proofErr w:type="spellEnd"/>
      <w:r w:rsidRPr="00CF48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představil záměr MPSV inovovat nástroje aktivní politiky zaměstnanosti. Inovativní nástroje budou cílit na lidi 55+, dlouhodobě </w:t>
      </w:r>
      <w:proofErr w:type="spellStart"/>
      <w:r w:rsidRPr="00CF48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neza</w:t>
      </w:r>
      <w:proofErr w:type="spellEnd"/>
      <w:r w:rsidRPr="00CF48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městnané a řešit lokální problémy zejména v souvislosti se zaměstnanci, kterým hrozí propouštění. To vše i s pomocí inovovaných projektů financovaných ze státního rozpočtu i z peněz Evropské unie.</w:t>
      </w:r>
    </w:p>
    <w:p w:rsidR="00CF4862" w:rsidRPr="00CF4862" w:rsidRDefault="00CF4862" w:rsidP="00CF4862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F48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Štěpánka Filipová</w:t>
      </w:r>
      <w:r w:rsidRPr="00CF48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tisková mluvčí</w:t>
      </w:r>
    </w:p>
    <w:p w:rsidR="00287E9B" w:rsidRDefault="00287E9B">
      <w:bookmarkStart w:id="0" w:name="_GoBack"/>
      <w:bookmarkEnd w:id="0"/>
    </w:p>
    <w:sectPr w:rsidR="0028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62"/>
    <w:rsid w:val="00287E9B"/>
    <w:rsid w:val="006C5659"/>
    <w:rsid w:val="00931845"/>
    <w:rsid w:val="00BC0C5D"/>
    <w:rsid w:val="00CF4862"/>
    <w:rsid w:val="00D35623"/>
    <w:rsid w:val="00E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C5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locked/>
    <w:rsid w:val="00D3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35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D35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D35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D356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D356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D356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D356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356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5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D35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D356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D35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D356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D356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D3562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semiHidden/>
    <w:rsid w:val="00D35623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Nadpis9Char">
    <w:name w:val="Nadpis 9 Char"/>
    <w:basedOn w:val="Standardnpsmoodstavce"/>
    <w:link w:val="Nadpis9"/>
    <w:semiHidden/>
    <w:rsid w:val="00D35623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Odstavecseseznamem">
    <w:name w:val="List Paragraph"/>
    <w:basedOn w:val="Normln"/>
    <w:uiPriority w:val="99"/>
    <w:qFormat/>
    <w:rsid w:val="00BC0C5D"/>
    <w:pPr>
      <w:suppressAutoHyphens w:val="0"/>
      <w:ind w:left="708"/>
    </w:pPr>
    <w:rPr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5623"/>
    <w:pPr>
      <w:outlineLvl w:val="9"/>
    </w:pPr>
  </w:style>
  <w:style w:type="character" w:styleId="Siln">
    <w:name w:val="Strong"/>
    <w:basedOn w:val="Standardnpsmoodstavce"/>
    <w:uiPriority w:val="99"/>
    <w:qFormat/>
    <w:rsid w:val="00BC0C5D"/>
    <w:rPr>
      <w:rFonts w:cs="Times New Roman"/>
      <w:b/>
      <w:bCs/>
    </w:rPr>
  </w:style>
  <w:style w:type="paragraph" w:customStyle="1" w:styleId="Styl1">
    <w:name w:val="Styl1"/>
    <w:basedOn w:val="Normln"/>
    <w:link w:val="Styl1Char"/>
    <w:qFormat/>
    <w:rsid w:val="00BC0C5D"/>
    <w:pPr>
      <w:tabs>
        <w:tab w:val="num" w:pos="1418"/>
      </w:tabs>
      <w:jc w:val="center"/>
    </w:pPr>
    <w:rPr>
      <w:rFonts w:ascii="Arial" w:eastAsia="Times New Roman" w:hAnsi="Arial" w:cs="Arial"/>
      <w:sz w:val="32"/>
    </w:rPr>
  </w:style>
  <w:style w:type="character" w:customStyle="1" w:styleId="Styl1Char">
    <w:name w:val="Styl1 Char"/>
    <w:basedOn w:val="Standardnpsmoodstavce"/>
    <w:link w:val="Styl1"/>
    <w:rsid w:val="00BC0C5D"/>
    <w:rPr>
      <w:rFonts w:ascii="Arial" w:eastAsia="Times New Roman" w:hAnsi="Arial" w:cs="Arial"/>
      <w:sz w:val="32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CF4862"/>
    <w:pPr>
      <w:suppressAutoHyphens w:val="0"/>
      <w:spacing w:before="100" w:beforeAutospacing="1" w:after="100" w:afterAutospacing="1"/>
    </w:pPr>
    <w:rPr>
      <w:rFonts w:eastAsia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C5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locked/>
    <w:rsid w:val="00D3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35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D35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D35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D356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D356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D356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D356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356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5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D35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D356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D35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D356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D356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D3562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semiHidden/>
    <w:rsid w:val="00D35623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Nadpis9Char">
    <w:name w:val="Nadpis 9 Char"/>
    <w:basedOn w:val="Standardnpsmoodstavce"/>
    <w:link w:val="Nadpis9"/>
    <w:semiHidden/>
    <w:rsid w:val="00D35623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Odstavecseseznamem">
    <w:name w:val="List Paragraph"/>
    <w:basedOn w:val="Normln"/>
    <w:uiPriority w:val="99"/>
    <w:qFormat/>
    <w:rsid w:val="00BC0C5D"/>
    <w:pPr>
      <w:suppressAutoHyphens w:val="0"/>
      <w:ind w:left="708"/>
    </w:pPr>
    <w:rPr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5623"/>
    <w:pPr>
      <w:outlineLvl w:val="9"/>
    </w:pPr>
  </w:style>
  <w:style w:type="character" w:styleId="Siln">
    <w:name w:val="Strong"/>
    <w:basedOn w:val="Standardnpsmoodstavce"/>
    <w:uiPriority w:val="99"/>
    <w:qFormat/>
    <w:rsid w:val="00BC0C5D"/>
    <w:rPr>
      <w:rFonts w:cs="Times New Roman"/>
      <w:b/>
      <w:bCs/>
    </w:rPr>
  </w:style>
  <w:style w:type="paragraph" w:customStyle="1" w:styleId="Styl1">
    <w:name w:val="Styl1"/>
    <w:basedOn w:val="Normln"/>
    <w:link w:val="Styl1Char"/>
    <w:qFormat/>
    <w:rsid w:val="00BC0C5D"/>
    <w:pPr>
      <w:tabs>
        <w:tab w:val="num" w:pos="1418"/>
      </w:tabs>
      <w:jc w:val="center"/>
    </w:pPr>
    <w:rPr>
      <w:rFonts w:ascii="Arial" w:eastAsia="Times New Roman" w:hAnsi="Arial" w:cs="Arial"/>
      <w:sz w:val="32"/>
    </w:rPr>
  </w:style>
  <w:style w:type="character" w:customStyle="1" w:styleId="Styl1Char">
    <w:name w:val="Styl1 Char"/>
    <w:basedOn w:val="Standardnpsmoodstavce"/>
    <w:link w:val="Styl1"/>
    <w:rsid w:val="00BC0C5D"/>
    <w:rPr>
      <w:rFonts w:ascii="Arial" w:eastAsia="Times New Roman" w:hAnsi="Arial" w:cs="Arial"/>
      <w:sz w:val="32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CF4862"/>
    <w:pPr>
      <w:suppressAutoHyphens w:val="0"/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2779</Characters>
  <Application>Microsoft Office Word</Application>
  <DocSecurity>0</DocSecurity>
  <Lines>23</Lines>
  <Paragraphs>6</Paragraphs>
  <ScaleCrop>false</ScaleCrop>
  <Company>Hewlett-Packard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NRZP</dc:creator>
  <cp:lastModifiedBy>NRZP</cp:lastModifiedBy>
  <cp:revision>1</cp:revision>
  <dcterms:created xsi:type="dcterms:W3CDTF">2013-08-07T17:42:00Z</dcterms:created>
  <dcterms:modified xsi:type="dcterms:W3CDTF">2013-08-07T17:44:00Z</dcterms:modified>
</cp:coreProperties>
</file>